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4BBD" w14:textId="77777777" w:rsidR="00E54EDA" w:rsidRPr="00D773B1" w:rsidRDefault="00E27B42">
      <w:pPr>
        <w:widowControl/>
        <w:jc w:val="center"/>
        <w:rPr>
          <w:rFonts w:ascii="Verdana" w:hAnsi="Verdana" w:cs="Arial"/>
          <w:b/>
          <w:sz w:val="24"/>
          <w:szCs w:val="24"/>
          <w:lang w:val="en-CA"/>
        </w:rPr>
      </w:pPr>
      <w:r w:rsidRPr="00D773B1">
        <w:rPr>
          <w:rFonts w:ascii="Verdana" w:hAnsi="Verdana" w:cs="Arial"/>
          <w:b/>
          <w:sz w:val="24"/>
          <w:szCs w:val="24"/>
          <w:lang w:val="en-CA"/>
        </w:rPr>
        <w:t>5048</w:t>
      </w:r>
    </w:p>
    <w:p w14:paraId="5F255CF6" w14:textId="77777777" w:rsidR="00E54EDA" w:rsidRPr="00D773B1" w:rsidRDefault="00E54EDA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D773B1">
        <w:rPr>
          <w:rFonts w:ascii="Verdana" w:hAnsi="Verdana" w:cs="Arial"/>
          <w:b/>
          <w:sz w:val="24"/>
          <w:szCs w:val="24"/>
          <w:lang w:val="en-CA"/>
        </w:rPr>
        <w:fldChar w:fldCharType="begin"/>
      </w:r>
      <w:r w:rsidRPr="00D773B1">
        <w:rPr>
          <w:rFonts w:ascii="Verdana" w:hAnsi="Verdana" w:cs="Arial"/>
          <w:b/>
          <w:sz w:val="24"/>
          <w:szCs w:val="24"/>
          <w:lang w:val="en-CA"/>
        </w:rPr>
        <w:instrText xml:space="preserve"> SEQ CHAPTER \h \r 1</w:instrText>
      </w:r>
      <w:r w:rsidRPr="00D773B1">
        <w:rPr>
          <w:rFonts w:ascii="Verdana" w:hAnsi="Verdana" w:cs="Arial"/>
          <w:b/>
          <w:sz w:val="24"/>
          <w:szCs w:val="24"/>
          <w:lang w:val="en-CA"/>
        </w:rPr>
        <w:fldChar w:fldCharType="end"/>
      </w:r>
      <w:r w:rsidRPr="00D773B1">
        <w:rPr>
          <w:rFonts w:ascii="Verdana" w:hAnsi="Verdana" w:cs="Arial"/>
          <w:b/>
          <w:sz w:val="24"/>
          <w:szCs w:val="24"/>
        </w:rPr>
        <w:t>E</w:t>
      </w:r>
      <w:r w:rsidR="005501A3" w:rsidRPr="00D773B1">
        <w:rPr>
          <w:rFonts w:ascii="Verdana" w:hAnsi="Verdana" w:cs="Arial"/>
          <w:b/>
          <w:sz w:val="24"/>
          <w:szCs w:val="24"/>
        </w:rPr>
        <w:t>mergency</w:t>
      </w:r>
      <w:r w:rsidRPr="00D773B1">
        <w:rPr>
          <w:rFonts w:ascii="Verdana" w:hAnsi="Verdana" w:cs="Arial"/>
          <w:b/>
          <w:sz w:val="24"/>
          <w:szCs w:val="24"/>
        </w:rPr>
        <w:t xml:space="preserve"> R</w:t>
      </w:r>
      <w:r w:rsidR="005501A3" w:rsidRPr="00D773B1">
        <w:rPr>
          <w:rFonts w:ascii="Verdana" w:hAnsi="Verdana" w:cs="Arial"/>
          <w:b/>
          <w:sz w:val="24"/>
          <w:szCs w:val="24"/>
        </w:rPr>
        <w:t>esponse</w:t>
      </w:r>
      <w:r w:rsidRPr="00D773B1">
        <w:rPr>
          <w:rFonts w:ascii="Verdana" w:hAnsi="Verdana" w:cs="Arial"/>
          <w:b/>
          <w:sz w:val="24"/>
          <w:szCs w:val="24"/>
        </w:rPr>
        <w:t xml:space="preserve"> </w:t>
      </w:r>
      <w:r w:rsidR="005501A3" w:rsidRPr="00D773B1">
        <w:rPr>
          <w:rFonts w:ascii="Verdana" w:hAnsi="Verdana" w:cs="Arial"/>
          <w:b/>
          <w:sz w:val="24"/>
          <w:szCs w:val="24"/>
        </w:rPr>
        <w:t>to</w:t>
      </w:r>
      <w:r w:rsidRPr="00D773B1">
        <w:rPr>
          <w:rFonts w:ascii="Verdana" w:hAnsi="Verdana" w:cs="Arial"/>
          <w:b/>
          <w:sz w:val="24"/>
          <w:szCs w:val="24"/>
        </w:rPr>
        <w:t xml:space="preserve"> L</w:t>
      </w:r>
      <w:r w:rsidR="005501A3" w:rsidRPr="00D773B1">
        <w:rPr>
          <w:rFonts w:ascii="Verdana" w:hAnsi="Verdana" w:cs="Arial"/>
          <w:b/>
          <w:sz w:val="24"/>
          <w:szCs w:val="24"/>
        </w:rPr>
        <w:t>ife</w:t>
      </w:r>
      <w:r w:rsidRPr="00D773B1">
        <w:rPr>
          <w:rFonts w:ascii="Verdana" w:hAnsi="Verdana" w:cs="Arial"/>
          <w:b/>
          <w:sz w:val="24"/>
          <w:szCs w:val="24"/>
        </w:rPr>
        <w:t xml:space="preserve"> T</w:t>
      </w:r>
      <w:r w:rsidR="005501A3" w:rsidRPr="00D773B1">
        <w:rPr>
          <w:rFonts w:ascii="Verdana" w:hAnsi="Verdana" w:cs="Arial"/>
          <w:b/>
          <w:sz w:val="24"/>
          <w:szCs w:val="24"/>
        </w:rPr>
        <w:t>hreatening</w:t>
      </w:r>
      <w:r w:rsidRPr="00D773B1">
        <w:rPr>
          <w:rFonts w:ascii="Verdana" w:hAnsi="Verdana" w:cs="Arial"/>
          <w:b/>
          <w:sz w:val="24"/>
          <w:szCs w:val="24"/>
        </w:rPr>
        <w:t xml:space="preserve"> A</w:t>
      </w:r>
      <w:r w:rsidR="005501A3" w:rsidRPr="00D773B1">
        <w:rPr>
          <w:rFonts w:ascii="Verdana" w:hAnsi="Verdana" w:cs="Arial"/>
          <w:b/>
          <w:sz w:val="24"/>
          <w:szCs w:val="24"/>
        </w:rPr>
        <w:t>sthma</w:t>
      </w:r>
      <w:r w:rsidRPr="00D773B1">
        <w:rPr>
          <w:rFonts w:ascii="Verdana" w:hAnsi="Verdana" w:cs="Arial"/>
          <w:b/>
          <w:sz w:val="24"/>
          <w:szCs w:val="24"/>
        </w:rPr>
        <w:t xml:space="preserve"> </w:t>
      </w:r>
      <w:r w:rsidR="005501A3" w:rsidRPr="00D773B1">
        <w:rPr>
          <w:rFonts w:ascii="Verdana" w:hAnsi="Verdana" w:cs="Arial"/>
          <w:b/>
          <w:sz w:val="24"/>
          <w:szCs w:val="24"/>
        </w:rPr>
        <w:t>or</w:t>
      </w:r>
    </w:p>
    <w:p w14:paraId="376C3843" w14:textId="77777777" w:rsidR="00E54EDA" w:rsidRPr="00D773B1" w:rsidRDefault="00E54EDA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D773B1">
        <w:rPr>
          <w:rFonts w:ascii="Verdana" w:hAnsi="Verdana" w:cs="Arial"/>
          <w:b/>
          <w:sz w:val="24"/>
          <w:szCs w:val="24"/>
        </w:rPr>
        <w:t>S</w:t>
      </w:r>
      <w:r w:rsidR="005501A3" w:rsidRPr="00D773B1">
        <w:rPr>
          <w:rFonts w:ascii="Verdana" w:hAnsi="Verdana" w:cs="Arial"/>
          <w:b/>
          <w:sz w:val="24"/>
          <w:szCs w:val="24"/>
        </w:rPr>
        <w:t>ystemic</w:t>
      </w:r>
      <w:r w:rsidRPr="00D773B1">
        <w:rPr>
          <w:rFonts w:ascii="Verdana" w:hAnsi="Verdana" w:cs="Arial"/>
          <w:b/>
          <w:sz w:val="24"/>
          <w:szCs w:val="24"/>
        </w:rPr>
        <w:t xml:space="preserve"> A</w:t>
      </w:r>
      <w:r w:rsidR="005501A3" w:rsidRPr="00D773B1">
        <w:rPr>
          <w:rFonts w:ascii="Verdana" w:hAnsi="Verdana" w:cs="Arial"/>
          <w:b/>
          <w:sz w:val="24"/>
          <w:szCs w:val="24"/>
        </w:rPr>
        <w:t>llergic</w:t>
      </w:r>
      <w:r w:rsidRPr="00D773B1">
        <w:rPr>
          <w:rFonts w:ascii="Verdana" w:hAnsi="Verdana" w:cs="Arial"/>
          <w:b/>
          <w:sz w:val="24"/>
          <w:szCs w:val="24"/>
        </w:rPr>
        <w:t xml:space="preserve"> R</w:t>
      </w:r>
      <w:r w:rsidR="005501A3" w:rsidRPr="00D773B1">
        <w:rPr>
          <w:rFonts w:ascii="Verdana" w:hAnsi="Verdana" w:cs="Arial"/>
          <w:b/>
          <w:sz w:val="24"/>
          <w:szCs w:val="24"/>
        </w:rPr>
        <w:t>eactions</w:t>
      </w:r>
      <w:r w:rsidRPr="00D773B1">
        <w:rPr>
          <w:rFonts w:ascii="Verdana" w:hAnsi="Verdana" w:cs="Arial"/>
          <w:b/>
          <w:sz w:val="24"/>
          <w:szCs w:val="24"/>
        </w:rPr>
        <w:t xml:space="preserve"> (ANAPHYLAXIS) </w:t>
      </w:r>
    </w:p>
    <w:p w14:paraId="4DB73596" w14:textId="77777777" w:rsidR="00E54EDA" w:rsidRPr="00D773B1" w:rsidRDefault="00E54EDA">
      <w:pPr>
        <w:widowControl/>
        <w:jc w:val="center"/>
        <w:rPr>
          <w:rFonts w:ascii="Verdana" w:hAnsi="Verdana" w:cs="Arial"/>
          <w:sz w:val="24"/>
          <w:szCs w:val="24"/>
        </w:rPr>
      </w:pPr>
    </w:p>
    <w:p w14:paraId="088F8DC4" w14:textId="77777777" w:rsidR="00E54EDA" w:rsidRPr="00D773B1" w:rsidRDefault="00D25BBD">
      <w:pPr>
        <w:widowControl/>
        <w:jc w:val="both"/>
        <w:rPr>
          <w:rFonts w:ascii="Verdana" w:hAnsi="Verdana" w:cs="Arial"/>
          <w:sz w:val="24"/>
          <w:szCs w:val="24"/>
        </w:rPr>
      </w:pPr>
      <w:r w:rsidRPr="00D773B1">
        <w:rPr>
          <w:rFonts w:ascii="Verdana" w:hAnsi="Verdana" w:cs="Arial"/>
          <w:sz w:val="24"/>
          <w:szCs w:val="24"/>
        </w:rPr>
        <w:t xml:space="preserve">School </w:t>
      </w:r>
      <w:r w:rsidR="00E54EDA" w:rsidRPr="00D773B1">
        <w:rPr>
          <w:rFonts w:ascii="Verdana" w:hAnsi="Verdana" w:cs="Arial"/>
          <w:sz w:val="24"/>
          <w:szCs w:val="24"/>
        </w:rPr>
        <w:t xml:space="preserve">employees will comply with the requirements of “Protocol: Emergency Response to Life Threatening Asthma or Systemic Allergic Reactions (Anaphylaxis)”. The </w:t>
      </w:r>
      <w:r w:rsidRPr="00D773B1">
        <w:rPr>
          <w:rFonts w:ascii="Verdana" w:hAnsi="Verdana" w:cs="Arial"/>
          <w:sz w:val="24"/>
          <w:szCs w:val="24"/>
        </w:rPr>
        <w:t>d</w:t>
      </w:r>
      <w:r w:rsidR="00E54EDA" w:rsidRPr="00D773B1">
        <w:rPr>
          <w:rFonts w:ascii="Verdana" w:hAnsi="Verdana" w:cs="Arial"/>
          <w:sz w:val="24"/>
          <w:szCs w:val="24"/>
        </w:rPr>
        <w:t>istrict shall procure and maintain the equipment and medication necessary to implement the protocol</w:t>
      </w:r>
      <w:r w:rsidR="00B131C4" w:rsidRPr="00D773B1">
        <w:rPr>
          <w:rFonts w:ascii="Verdana" w:hAnsi="Verdana" w:cs="Arial"/>
          <w:sz w:val="24"/>
          <w:szCs w:val="24"/>
        </w:rPr>
        <w:t>.</w:t>
      </w:r>
    </w:p>
    <w:p w14:paraId="063E5C9E" w14:textId="77777777" w:rsidR="00E54EDA" w:rsidRPr="00D773B1" w:rsidRDefault="00E54EDA">
      <w:pPr>
        <w:widowControl/>
        <w:jc w:val="both"/>
        <w:rPr>
          <w:rFonts w:ascii="Verdana" w:hAnsi="Verdana" w:cs="Arial"/>
          <w:sz w:val="24"/>
          <w:szCs w:val="24"/>
        </w:rPr>
      </w:pPr>
    </w:p>
    <w:p w14:paraId="2173C6A8" w14:textId="77777777" w:rsidR="00E54EDA" w:rsidRPr="00D773B1" w:rsidRDefault="00E54EDA">
      <w:pPr>
        <w:widowControl/>
        <w:jc w:val="both"/>
        <w:rPr>
          <w:rFonts w:ascii="Verdana" w:hAnsi="Verdana" w:cs="Arial"/>
          <w:sz w:val="24"/>
          <w:szCs w:val="24"/>
        </w:rPr>
      </w:pPr>
      <w:r w:rsidRPr="00D773B1">
        <w:rPr>
          <w:rFonts w:ascii="Verdana" w:hAnsi="Verdana" w:cs="Arial"/>
          <w:sz w:val="24"/>
          <w:szCs w:val="24"/>
        </w:rPr>
        <w:t xml:space="preserve">The </w:t>
      </w:r>
      <w:r w:rsidR="00D25BBD" w:rsidRPr="00D773B1">
        <w:rPr>
          <w:rFonts w:ascii="Verdana" w:hAnsi="Verdana" w:cs="Arial"/>
          <w:sz w:val="24"/>
          <w:szCs w:val="24"/>
        </w:rPr>
        <w:t>s</w:t>
      </w:r>
      <w:r w:rsidRPr="00D773B1">
        <w:rPr>
          <w:rFonts w:ascii="Verdana" w:hAnsi="Verdana" w:cs="Arial"/>
          <w:sz w:val="24"/>
          <w:szCs w:val="24"/>
        </w:rPr>
        <w:t xml:space="preserve">uperintendent </w:t>
      </w:r>
      <w:r w:rsidR="005501A3" w:rsidRPr="00D773B1">
        <w:rPr>
          <w:rFonts w:ascii="Verdana" w:hAnsi="Verdana" w:cs="Arial"/>
          <w:sz w:val="24"/>
          <w:szCs w:val="24"/>
        </w:rPr>
        <w:t>s</w:t>
      </w:r>
      <w:r w:rsidRPr="00D773B1">
        <w:rPr>
          <w:rFonts w:ascii="Verdana" w:hAnsi="Verdana" w:cs="Arial"/>
          <w:sz w:val="24"/>
          <w:szCs w:val="24"/>
        </w:rPr>
        <w:t xml:space="preserve">hall obtain the required signature(s) of one or more physicians licensed to practice medicine in Nebraska on the form entitled “Protocol: Emergency Response to Life Threatening Asthma or Systemic Allergic Reactions (Anaphylaxis)” (“Protocol”). The </w:t>
      </w:r>
      <w:r w:rsidR="00D25BBD" w:rsidRPr="00D773B1">
        <w:rPr>
          <w:rFonts w:ascii="Verdana" w:hAnsi="Verdana" w:cs="Arial"/>
          <w:sz w:val="24"/>
          <w:szCs w:val="24"/>
        </w:rPr>
        <w:t>s</w:t>
      </w:r>
      <w:r w:rsidRPr="00D773B1">
        <w:rPr>
          <w:rFonts w:ascii="Verdana" w:hAnsi="Verdana" w:cs="Arial"/>
          <w:sz w:val="24"/>
          <w:szCs w:val="24"/>
        </w:rPr>
        <w:t>uperintendent shall publish this policy and Protocol in each employee handbook</w:t>
      </w:r>
      <w:r w:rsidR="00D25BBD" w:rsidRPr="00D773B1">
        <w:rPr>
          <w:rFonts w:ascii="Verdana" w:hAnsi="Verdana" w:cs="Arial"/>
          <w:sz w:val="24"/>
          <w:szCs w:val="24"/>
        </w:rPr>
        <w:t>.</w:t>
      </w:r>
    </w:p>
    <w:p w14:paraId="7198E9C7" w14:textId="77777777" w:rsidR="00E54EDA" w:rsidRPr="00D773B1" w:rsidRDefault="00E54EDA">
      <w:pPr>
        <w:widowControl/>
        <w:jc w:val="both"/>
        <w:rPr>
          <w:rFonts w:ascii="Verdana" w:hAnsi="Verdana" w:cs="Arial"/>
          <w:sz w:val="24"/>
          <w:szCs w:val="24"/>
        </w:rPr>
      </w:pPr>
    </w:p>
    <w:p w14:paraId="124D73D4" w14:textId="77777777" w:rsidR="00E54EDA" w:rsidRPr="00D773B1" w:rsidRDefault="004700F6">
      <w:pPr>
        <w:widowControl/>
        <w:jc w:val="both"/>
        <w:rPr>
          <w:rFonts w:ascii="Verdana" w:hAnsi="Verdana" w:cs="Arial"/>
          <w:sz w:val="24"/>
          <w:szCs w:val="24"/>
        </w:rPr>
      </w:pPr>
      <w:r w:rsidRPr="00D773B1">
        <w:rPr>
          <w:rFonts w:ascii="Verdana" w:hAnsi="Verdana" w:cs="Arial"/>
          <w:sz w:val="24"/>
          <w:szCs w:val="24"/>
        </w:rPr>
        <w:t>The s</w:t>
      </w:r>
      <w:r w:rsidR="00E54EDA" w:rsidRPr="00D773B1">
        <w:rPr>
          <w:rFonts w:ascii="Verdana" w:hAnsi="Verdana" w:cs="Arial"/>
          <w:sz w:val="24"/>
          <w:szCs w:val="24"/>
        </w:rPr>
        <w:t xml:space="preserve">uperintendent shall arrange to have a qualified medical person train employees, and </w:t>
      </w:r>
      <w:r w:rsidRPr="00D773B1">
        <w:rPr>
          <w:rFonts w:ascii="Verdana" w:hAnsi="Verdana" w:cs="Arial"/>
          <w:sz w:val="24"/>
          <w:szCs w:val="24"/>
        </w:rPr>
        <w:t xml:space="preserve">for </w:t>
      </w:r>
      <w:r w:rsidR="00E54EDA" w:rsidRPr="00D773B1">
        <w:rPr>
          <w:rFonts w:ascii="Verdana" w:hAnsi="Verdana" w:cs="Arial"/>
          <w:sz w:val="24"/>
          <w:szCs w:val="24"/>
        </w:rPr>
        <w:t>training updates as necessary.</w:t>
      </w:r>
    </w:p>
    <w:p w14:paraId="40613B4C" w14:textId="77777777" w:rsidR="00E54EDA" w:rsidRPr="00D773B1" w:rsidRDefault="00E54EDA">
      <w:pPr>
        <w:widowControl/>
        <w:jc w:val="both"/>
        <w:rPr>
          <w:rFonts w:ascii="Verdana" w:hAnsi="Verdana" w:cs="Arial"/>
          <w:sz w:val="24"/>
          <w:szCs w:val="24"/>
        </w:rPr>
      </w:pPr>
    </w:p>
    <w:p w14:paraId="6D2C9DAF" w14:textId="731E0DE7" w:rsidR="00E54EDA" w:rsidRPr="00D773B1" w:rsidRDefault="00E54EDA" w:rsidP="00E54EDA">
      <w:pPr>
        <w:jc w:val="both"/>
        <w:rPr>
          <w:rFonts w:ascii="Verdana" w:hAnsi="Verdana"/>
          <w:sz w:val="24"/>
          <w:szCs w:val="24"/>
        </w:rPr>
      </w:pPr>
      <w:r w:rsidRPr="00D773B1">
        <w:rPr>
          <w:rFonts w:ascii="Verdana" w:hAnsi="Verdana"/>
          <w:sz w:val="24"/>
          <w:szCs w:val="24"/>
        </w:rPr>
        <w:t xml:space="preserve">Adopted on: </w:t>
      </w:r>
      <w:r w:rsidR="00143AE6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63AA42ED" w14:textId="77777777" w:rsidR="00E54EDA" w:rsidRPr="00D773B1" w:rsidRDefault="00E54EDA" w:rsidP="00E54EDA">
      <w:pPr>
        <w:jc w:val="both"/>
        <w:rPr>
          <w:rFonts w:ascii="Verdana" w:hAnsi="Verdana"/>
          <w:sz w:val="24"/>
          <w:szCs w:val="24"/>
        </w:rPr>
      </w:pPr>
      <w:r w:rsidRPr="00D773B1">
        <w:rPr>
          <w:rFonts w:ascii="Verdana" w:hAnsi="Verdana"/>
          <w:sz w:val="24"/>
          <w:szCs w:val="24"/>
        </w:rPr>
        <w:t>Revised on: _________________________</w:t>
      </w:r>
    </w:p>
    <w:p w14:paraId="15D65DC9" w14:textId="77777777" w:rsidR="00E54EDA" w:rsidRPr="00D773B1" w:rsidRDefault="00E54EDA" w:rsidP="00E54E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D773B1">
        <w:rPr>
          <w:rFonts w:ascii="Verdana" w:hAnsi="Verdana"/>
          <w:sz w:val="24"/>
          <w:szCs w:val="24"/>
        </w:rPr>
        <w:t>Reviewed on: ________________________</w:t>
      </w:r>
    </w:p>
    <w:p w14:paraId="5BD899C5" w14:textId="77777777" w:rsidR="00E54EDA" w:rsidRPr="00D773B1" w:rsidRDefault="00E54EDA">
      <w:pPr>
        <w:widowControl/>
        <w:jc w:val="both"/>
        <w:rPr>
          <w:rFonts w:ascii="Verdana" w:hAnsi="Verdana"/>
          <w:b/>
          <w:sz w:val="24"/>
          <w:szCs w:val="24"/>
        </w:rPr>
      </w:pPr>
    </w:p>
    <w:sectPr w:rsidR="00E54EDA" w:rsidRPr="00D773B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E54EDA"/>
    <w:rsid w:val="00111A29"/>
    <w:rsid w:val="00143AE6"/>
    <w:rsid w:val="001E541B"/>
    <w:rsid w:val="004700F6"/>
    <w:rsid w:val="004C5386"/>
    <w:rsid w:val="004D01BA"/>
    <w:rsid w:val="005501A3"/>
    <w:rsid w:val="005F668B"/>
    <w:rsid w:val="008608A8"/>
    <w:rsid w:val="00B131C4"/>
    <w:rsid w:val="00D25BBD"/>
    <w:rsid w:val="00D45669"/>
    <w:rsid w:val="00D773B1"/>
    <w:rsid w:val="00DA2CCF"/>
    <w:rsid w:val="00E27B42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20E31A"/>
  <w15:chartTrackingRefBased/>
  <w15:docId w15:val="{3EC14486-5430-4D3D-846A-8BE8602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  <w:szCs w:val="20"/>
    </w:rPr>
  </w:style>
  <w:style w:type="character" w:customStyle="1" w:styleId="FootnoteRef">
    <w:name w:val="Footnote Ref"/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4D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TO</vt:lpstr>
    </vt:vector>
  </TitlesOfParts>
  <Company>Harding, Shultz and Downs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TO</dc:title>
  <dc:subject/>
  <dc:creator>KSB School Law</dc:creator>
  <cp:keywords/>
  <cp:lastModifiedBy>Microsoft Office User</cp:lastModifiedBy>
  <cp:revision>3</cp:revision>
  <cp:lastPrinted>2004-11-22T14:53:00Z</cp:lastPrinted>
  <dcterms:created xsi:type="dcterms:W3CDTF">2018-07-17T20:57:00Z</dcterms:created>
  <dcterms:modified xsi:type="dcterms:W3CDTF">2018-07-17T20:57:00Z</dcterms:modified>
</cp:coreProperties>
</file>